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3DAA7C" w14:textId="5CDC9FDB" w:rsidR="002B3BAC" w:rsidRDefault="00D166A8" w:rsidP="002B3BAC">
      <w:pPr>
        <w:jc w:val="center"/>
        <w:rPr>
          <w:rFonts w:ascii="CG Times" w:hAnsi="CG Times" w:cs="CG Times"/>
          <w:sz w:val="24"/>
          <w:szCs w:val="24"/>
        </w:rPr>
      </w:pPr>
      <w:r>
        <w:rPr>
          <w:sz w:val="24"/>
          <w:szCs w:val="24"/>
          <w:lang w:val="en-CA"/>
        </w:rPr>
        <w:fldChar w:fldCharType="begin"/>
      </w:r>
      <w:r w:rsidR="002B3BAC">
        <w:rPr>
          <w:sz w:val="24"/>
          <w:szCs w:val="24"/>
          <w:lang w:val="en-CA"/>
        </w:rPr>
        <w:instrText xml:space="preserve"> SEQ CHAPTER \h \r 1</w:instrText>
      </w:r>
      <w:r>
        <w:rPr>
          <w:sz w:val="24"/>
          <w:szCs w:val="24"/>
          <w:lang w:val="en-CA"/>
        </w:rPr>
        <w:fldChar w:fldCharType="end"/>
      </w:r>
      <w:r w:rsidR="002B3BAC">
        <w:rPr>
          <w:rFonts w:ascii="CG Times" w:hAnsi="CG Times" w:cs="CG Times"/>
          <w:b/>
          <w:bCs/>
          <w:sz w:val="28"/>
          <w:szCs w:val="28"/>
        </w:rPr>
        <w:t>CITY OF WINCHESTER</w:t>
      </w:r>
    </w:p>
    <w:p w14:paraId="2EC22965" w14:textId="77777777" w:rsidR="002B3BAC" w:rsidRDefault="002B3BAC" w:rsidP="002B3BAC">
      <w:pPr>
        <w:jc w:val="center"/>
        <w:rPr>
          <w:rFonts w:ascii="CG Times" w:hAnsi="CG Times" w:cs="CG Times"/>
          <w:b/>
          <w:bCs/>
          <w:sz w:val="28"/>
          <w:szCs w:val="28"/>
        </w:rPr>
      </w:pPr>
      <w:r>
        <w:rPr>
          <w:rFonts w:ascii="CG Times" w:hAnsi="CG Times" w:cs="CG Times"/>
          <w:b/>
          <w:bCs/>
          <w:sz w:val="28"/>
          <w:szCs w:val="28"/>
        </w:rPr>
        <w:t>PUBLIC HEARING</w:t>
      </w:r>
    </w:p>
    <w:p w14:paraId="69BAD311" w14:textId="77777777" w:rsidR="002B3BAC" w:rsidRDefault="002B3BAC" w:rsidP="002B3BAC">
      <w:pPr>
        <w:jc w:val="center"/>
        <w:rPr>
          <w:rFonts w:ascii="CG Times" w:hAnsi="CG Times" w:cs="CG Times"/>
          <w:b/>
          <w:bCs/>
          <w:sz w:val="28"/>
          <w:szCs w:val="28"/>
        </w:rPr>
      </w:pPr>
    </w:p>
    <w:p w14:paraId="3F40290A" w14:textId="2E57C93A" w:rsidR="002B3BAC" w:rsidRPr="00093E21" w:rsidRDefault="00D166A8" w:rsidP="002B3BAC">
      <w:pPr>
        <w:jc w:val="both"/>
        <w:rPr>
          <w:rFonts w:ascii="CG Times" w:hAnsi="CG Times" w:cs="CG Times"/>
          <w:sz w:val="22"/>
          <w:szCs w:val="22"/>
        </w:rPr>
      </w:pPr>
      <w:r w:rsidRPr="00093E21">
        <w:rPr>
          <w:sz w:val="22"/>
          <w:szCs w:val="22"/>
          <w:lang w:val="en-CA"/>
        </w:rPr>
        <w:fldChar w:fldCharType="begin"/>
      </w:r>
      <w:r w:rsidR="002B3BAC" w:rsidRPr="00093E21">
        <w:rPr>
          <w:sz w:val="22"/>
          <w:szCs w:val="22"/>
          <w:lang w:val="en-CA"/>
        </w:rPr>
        <w:instrText xml:space="preserve"> SEQ CHAPTER \h \r 1</w:instrText>
      </w:r>
      <w:r w:rsidRPr="00093E21">
        <w:rPr>
          <w:sz w:val="22"/>
          <w:szCs w:val="22"/>
          <w:lang w:val="en-CA"/>
        </w:rPr>
        <w:fldChar w:fldCharType="end"/>
      </w:r>
      <w:r w:rsidR="002B3BAC" w:rsidRPr="00093E21">
        <w:rPr>
          <w:rFonts w:ascii="CG Times" w:hAnsi="CG Times" w:cs="CG Times"/>
          <w:sz w:val="22"/>
          <w:szCs w:val="22"/>
        </w:rPr>
        <w:t xml:space="preserve">A Public Hearing will be held at </w:t>
      </w:r>
      <w:r w:rsidR="00D131A9">
        <w:rPr>
          <w:rFonts w:ascii="CG Times" w:hAnsi="CG Times" w:cs="CG Times"/>
          <w:sz w:val="22"/>
          <w:szCs w:val="22"/>
        </w:rPr>
        <w:t>6</w:t>
      </w:r>
      <w:r w:rsidR="00430293">
        <w:rPr>
          <w:rFonts w:ascii="CG Times" w:hAnsi="CG Times" w:cs="CG Times"/>
          <w:sz w:val="22"/>
          <w:szCs w:val="22"/>
        </w:rPr>
        <w:t>:</w:t>
      </w:r>
      <w:r w:rsidR="00D131A9">
        <w:rPr>
          <w:rFonts w:ascii="CG Times" w:hAnsi="CG Times" w:cs="CG Times"/>
          <w:sz w:val="22"/>
          <w:szCs w:val="22"/>
        </w:rPr>
        <w:t>30</w:t>
      </w:r>
      <w:r w:rsidR="002B3BAC" w:rsidRPr="00093E21">
        <w:rPr>
          <w:rFonts w:ascii="CG Times" w:hAnsi="CG Times" w:cs="CG Times"/>
          <w:sz w:val="22"/>
          <w:szCs w:val="22"/>
        </w:rPr>
        <w:t xml:space="preserve"> </w:t>
      </w:r>
      <w:r w:rsidR="00657081">
        <w:rPr>
          <w:rFonts w:ascii="CG Times" w:hAnsi="CG Times" w:cs="CG Times"/>
          <w:sz w:val="22"/>
          <w:szCs w:val="22"/>
        </w:rPr>
        <w:t>p</w:t>
      </w:r>
      <w:r w:rsidR="002B3BAC" w:rsidRPr="00093E21">
        <w:rPr>
          <w:rFonts w:ascii="CG Times" w:hAnsi="CG Times" w:cs="CG Times"/>
          <w:sz w:val="22"/>
          <w:szCs w:val="22"/>
        </w:rPr>
        <w:t>.</w:t>
      </w:r>
      <w:r w:rsidR="00657081">
        <w:rPr>
          <w:rFonts w:ascii="CG Times" w:hAnsi="CG Times" w:cs="CG Times"/>
          <w:sz w:val="22"/>
          <w:szCs w:val="22"/>
        </w:rPr>
        <w:t>m</w:t>
      </w:r>
      <w:r w:rsidR="002B3BAC" w:rsidRPr="00093E21">
        <w:rPr>
          <w:rFonts w:ascii="CG Times" w:hAnsi="CG Times" w:cs="CG Times"/>
          <w:sz w:val="22"/>
          <w:szCs w:val="22"/>
        </w:rPr>
        <w:t xml:space="preserve">., </w:t>
      </w:r>
      <w:r w:rsidR="0067722E">
        <w:rPr>
          <w:rFonts w:ascii="CG Times" w:hAnsi="CG Times" w:cs="CG Times"/>
          <w:sz w:val="22"/>
          <w:szCs w:val="22"/>
        </w:rPr>
        <w:t xml:space="preserve">on </w:t>
      </w:r>
      <w:r w:rsidR="00430293">
        <w:rPr>
          <w:rFonts w:ascii="CG Times" w:hAnsi="CG Times" w:cs="CG Times"/>
          <w:sz w:val="22"/>
          <w:szCs w:val="22"/>
        </w:rPr>
        <w:t>Wednesday</w:t>
      </w:r>
      <w:r w:rsidR="0067722E">
        <w:rPr>
          <w:rFonts w:ascii="CG Times" w:hAnsi="CG Times" w:cs="CG Times"/>
          <w:sz w:val="22"/>
          <w:szCs w:val="22"/>
        </w:rPr>
        <w:t xml:space="preserve">, </w:t>
      </w:r>
      <w:r w:rsidR="00DC70E5">
        <w:rPr>
          <w:rFonts w:ascii="CG Times" w:hAnsi="CG Times" w:cs="CG Times"/>
          <w:sz w:val="22"/>
          <w:szCs w:val="22"/>
        </w:rPr>
        <w:t>September</w:t>
      </w:r>
      <w:r w:rsidR="008532B8">
        <w:rPr>
          <w:rFonts w:ascii="CG Times" w:hAnsi="CG Times" w:cs="CG Times"/>
          <w:sz w:val="22"/>
          <w:szCs w:val="22"/>
        </w:rPr>
        <w:t xml:space="preserve"> </w:t>
      </w:r>
      <w:r w:rsidR="00F95A95">
        <w:rPr>
          <w:rFonts w:ascii="CG Times" w:hAnsi="CG Times" w:cs="CG Times"/>
          <w:sz w:val="22"/>
          <w:szCs w:val="22"/>
        </w:rPr>
        <w:t>2</w:t>
      </w:r>
      <w:r w:rsidR="009B378D">
        <w:rPr>
          <w:rFonts w:ascii="CG Times" w:hAnsi="CG Times" w:cs="CG Times"/>
          <w:sz w:val="22"/>
          <w:szCs w:val="22"/>
        </w:rPr>
        <w:t>3</w:t>
      </w:r>
      <w:r w:rsidR="002B3BAC" w:rsidRPr="00093E21">
        <w:rPr>
          <w:rFonts w:ascii="CG Times" w:hAnsi="CG Times" w:cs="CG Times"/>
          <w:sz w:val="22"/>
          <w:szCs w:val="22"/>
        </w:rPr>
        <w:t>, 20</w:t>
      </w:r>
      <w:r w:rsidR="009D2A77">
        <w:rPr>
          <w:rFonts w:ascii="CG Times" w:hAnsi="CG Times" w:cs="CG Times"/>
          <w:sz w:val="22"/>
          <w:szCs w:val="22"/>
        </w:rPr>
        <w:t>2</w:t>
      </w:r>
      <w:r w:rsidR="009B378D">
        <w:rPr>
          <w:rFonts w:ascii="CG Times" w:hAnsi="CG Times" w:cs="CG Times"/>
          <w:sz w:val="22"/>
          <w:szCs w:val="22"/>
        </w:rPr>
        <w:t>6</w:t>
      </w:r>
      <w:r w:rsidR="002B3BAC" w:rsidRPr="00093E21">
        <w:rPr>
          <w:rFonts w:ascii="CG Times" w:hAnsi="CG Times" w:cs="CG Times"/>
          <w:sz w:val="22"/>
          <w:szCs w:val="22"/>
        </w:rPr>
        <w:t xml:space="preserve"> at Winchester City Hall, at which time citizens may be heard on the Property Tax Rates proposed to be set by the City of Winchester, Missouri.  The tax rates are set to produce revenues which the budget for the fiscal year beginning July 1, 20</w:t>
      </w:r>
      <w:r w:rsidR="009D2A77">
        <w:rPr>
          <w:rFonts w:ascii="CG Times" w:hAnsi="CG Times" w:cs="CG Times"/>
          <w:sz w:val="22"/>
          <w:szCs w:val="22"/>
        </w:rPr>
        <w:t>2</w:t>
      </w:r>
      <w:r w:rsidR="009B378D">
        <w:rPr>
          <w:rFonts w:ascii="CG Times" w:hAnsi="CG Times" w:cs="CG Times"/>
          <w:sz w:val="22"/>
          <w:szCs w:val="22"/>
        </w:rPr>
        <w:t>6</w:t>
      </w:r>
      <w:r w:rsidR="002B3BAC" w:rsidRPr="00093E21">
        <w:rPr>
          <w:rFonts w:ascii="CG Times" w:hAnsi="CG Times" w:cs="CG Times"/>
          <w:sz w:val="22"/>
          <w:szCs w:val="22"/>
        </w:rPr>
        <w:t xml:space="preserve"> as amended, shows to be required from the property tax, after all adjustments are made to conform to the rollback provisions of Section 137.073 and 137.115.2 </w:t>
      </w:r>
      <w:proofErr w:type="spellStart"/>
      <w:r w:rsidR="002B3BAC" w:rsidRPr="00093E21">
        <w:rPr>
          <w:rFonts w:ascii="CG Times" w:hAnsi="CG Times" w:cs="CG Times"/>
          <w:sz w:val="22"/>
          <w:szCs w:val="22"/>
        </w:rPr>
        <w:t>R.S.Mo</w:t>
      </w:r>
      <w:proofErr w:type="spellEnd"/>
      <w:r w:rsidR="002B3BAC" w:rsidRPr="00093E21">
        <w:rPr>
          <w:rFonts w:ascii="CG Times" w:hAnsi="CG Times" w:cs="CG Times"/>
          <w:sz w:val="22"/>
          <w:szCs w:val="22"/>
        </w:rPr>
        <w:t>. 1986 and Article X, Section 22 of the Missouri Constitution, following the general assessment.  The tax rate is expressed in cents per One Hundred and .00/100 Dollars ($100.00) of annual valuation.  In accordance with H.B. 1150, effective January 1, 2003, property subclassifications have been set forth:</w:t>
      </w:r>
    </w:p>
    <w:p w14:paraId="1B7333C2" w14:textId="77777777" w:rsidR="002B3BAC" w:rsidRPr="00093E21" w:rsidRDefault="002B3BAC" w:rsidP="002B3BAC">
      <w:pPr>
        <w:jc w:val="both"/>
        <w:rPr>
          <w:rFonts w:ascii="CG Times" w:hAnsi="CG Times" w:cs="CG Times"/>
          <w:sz w:val="22"/>
          <w:szCs w:val="22"/>
        </w:rPr>
      </w:pPr>
    </w:p>
    <w:p w14:paraId="2D956C20" w14:textId="4C6C3F5A" w:rsidR="002B3BAC" w:rsidRPr="00093E21" w:rsidRDefault="00D166A8" w:rsidP="002B3BAC">
      <w:pPr>
        <w:jc w:val="center"/>
        <w:rPr>
          <w:rFonts w:ascii="CG Times" w:hAnsi="CG Times" w:cs="CG Times"/>
          <w:sz w:val="22"/>
          <w:szCs w:val="22"/>
        </w:rPr>
      </w:pPr>
      <w:r w:rsidRPr="00093E21">
        <w:rPr>
          <w:sz w:val="22"/>
          <w:szCs w:val="22"/>
          <w:lang w:val="en-CA"/>
        </w:rPr>
        <w:fldChar w:fldCharType="begin"/>
      </w:r>
      <w:r w:rsidR="002B3BAC" w:rsidRPr="00093E21">
        <w:rPr>
          <w:sz w:val="22"/>
          <w:szCs w:val="22"/>
          <w:lang w:val="en-CA"/>
        </w:rPr>
        <w:instrText xml:space="preserve"> SEQ CHAPTER \h \r 1</w:instrText>
      </w:r>
      <w:r w:rsidRPr="00093E21">
        <w:rPr>
          <w:sz w:val="22"/>
          <w:szCs w:val="22"/>
          <w:lang w:val="en-CA"/>
        </w:rPr>
        <w:fldChar w:fldCharType="end"/>
      </w:r>
      <w:r w:rsidR="002B3BAC" w:rsidRPr="00093E21">
        <w:rPr>
          <w:rFonts w:ascii="CG Times" w:hAnsi="CG Times" w:cs="CG Times"/>
          <w:sz w:val="22"/>
          <w:szCs w:val="22"/>
        </w:rPr>
        <w:t xml:space="preserve">       </w:t>
      </w:r>
      <w:r w:rsidR="002B3BAC" w:rsidRPr="00093E21">
        <w:rPr>
          <w:rFonts w:ascii="CG Times" w:hAnsi="CG Times" w:cs="CG Times"/>
          <w:sz w:val="22"/>
          <w:szCs w:val="22"/>
          <w:u w:val="single"/>
        </w:rPr>
        <w:t>ASSESSED VALUATION</w:t>
      </w:r>
    </w:p>
    <w:p w14:paraId="5861C883" w14:textId="77777777" w:rsidR="002B3BAC" w:rsidRPr="00093E21" w:rsidRDefault="002B3BAC" w:rsidP="002B3BAC">
      <w:pPr>
        <w:tabs>
          <w:tab w:val="left" w:pos="720"/>
          <w:tab w:val="left" w:pos="1440"/>
          <w:tab w:val="left" w:pos="2160"/>
          <w:tab w:val="left" w:pos="2880"/>
          <w:tab w:val="left" w:pos="3600"/>
          <w:tab w:val="left" w:pos="4320"/>
          <w:tab w:val="left" w:pos="5040"/>
          <w:tab w:val="left" w:pos="5760"/>
          <w:tab w:val="left" w:pos="6480"/>
        </w:tabs>
        <w:ind w:left="6480" w:hanging="6480"/>
        <w:rPr>
          <w:rFonts w:ascii="CG Times" w:hAnsi="CG Times" w:cs="CG Times"/>
          <w:sz w:val="22"/>
          <w:szCs w:val="22"/>
        </w:rPr>
      </w:pP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00093E21" w:rsidRPr="00093E21">
        <w:rPr>
          <w:rFonts w:ascii="CG Times" w:hAnsi="CG Times" w:cs="CG Times"/>
          <w:sz w:val="22"/>
          <w:szCs w:val="22"/>
        </w:rPr>
        <w:tab/>
      </w:r>
      <w:r w:rsidRPr="00093E21">
        <w:rPr>
          <w:rFonts w:ascii="CG Times" w:hAnsi="CG Times" w:cs="CG Times"/>
          <w:sz w:val="22"/>
          <w:szCs w:val="22"/>
        </w:rPr>
        <w:t xml:space="preserve"> </w:t>
      </w:r>
      <w:r w:rsidRPr="00093E21">
        <w:rPr>
          <w:rFonts w:ascii="CG Times" w:hAnsi="CG Times" w:cs="CG Times"/>
          <w:sz w:val="22"/>
          <w:szCs w:val="22"/>
          <w:u w:val="single"/>
        </w:rPr>
        <w:t>CURRENT TAX YEAR</w:t>
      </w:r>
      <w:r w:rsidRPr="00093E21">
        <w:rPr>
          <w:rFonts w:ascii="CG Times" w:hAnsi="CG Times" w:cs="CG Times"/>
          <w:sz w:val="22"/>
          <w:szCs w:val="22"/>
        </w:rPr>
        <w:tab/>
      </w:r>
      <w:r w:rsidRPr="00093E21">
        <w:rPr>
          <w:rFonts w:ascii="CG Times" w:hAnsi="CG Times" w:cs="CG Times"/>
          <w:sz w:val="22"/>
          <w:szCs w:val="22"/>
        </w:rPr>
        <w:tab/>
        <w:t xml:space="preserve"> </w:t>
      </w:r>
      <w:r w:rsidRPr="00093E21">
        <w:rPr>
          <w:rFonts w:ascii="CG Times" w:hAnsi="CG Times" w:cs="CG Times"/>
          <w:sz w:val="22"/>
          <w:szCs w:val="22"/>
          <w:u w:val="single"/>
        </w:rPr>
        <w:t>PRIOR TAX YEAR</w:t>
      </w:r>
    </w:p>
    <w:p w14:paraId="3A562EF8" w14:textId="6D659C4D" w:rsidR="002B3BAC" w:rsidRPr="00093E21" w:rsidRDefault="002B3BAC" w:rsidP="002B3BAC">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rFonts w:ascii="CG Times" w:hAnsi="CG Times" w:cs="CG Times"/>
          <w:sz w:val="22"/>
          <w:szCs w:val="22"/>
        </w:rPr>
      </w:pP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t xml:space="preserve">                        </w:t>
      </w:r>
      <w:r w:rsidR="00093E21" w:rsidRPr="00093E21">
        <w:rPr>
          <w:rFonts w:ascii="CG Times" w:hAnsi="CG Times" w:cs="CG Times"/>
          <w:sz w:val="22"/>
          <w:szCs w:val="22"/>
        </w:rPr>
        <w:tab/>
      </w:r>
      <w:r w:rsidR="00093E21" w:rsidRPr="00093E21">
        <w:rPr>
          <w:rFonts w:ascii="CG Times" w:hAnsi="CG Times" w:cs="CG Times"/>
          <w:sz w:val="22"/>
          <w:szCs w:val="22"/>
        </w:rPr>
        <w:tab/>
      </w:r>
      <w:r w:rsidR="00885D83">
        <w:rPr>
          <w:rFonts w:ascii="CG Times" w:hAnsi="CG Times" w:cs="CG Times"/>
          <w:sz w:val="22"/>
          <w:szCs w:val="22"/>
          <w:u w:val="single"/>
        </w:rPr>
        <w:t>202</w:t>
      </w:r>
      <w:r w:rsidR="009B378D">
        <w:rPr>
          <w:rFonts w:ascii="CG Times" w:hAnsi="CG Times" w:cs="CG Times"/>
          <w:sz w:val="22"/>
          <w:szCs w:val="22"/>
          <w:u w:val="single"/>
        </w:rPr>
        <w:t>6</w:t>
      </w:r>
      <w:r w:rsidRPr="00093E21">
        <w:rPr>
          <w:rFonts w:ascii="CG Times" w:hAnsi="CG Times" w:cs="CG Times"/>
          <w:sz w:val="22"/>
          <w:szCs w:val="22"/>
        </w:rPr>
        <w:tab/>
      </w:r>
      <w:r w:rsidRPr="00093E21">
        <w:rPr>
          <w:rFonts w:ascii="CG Times" w:hAnsi="CG Times" w:cs="CG Times"/>
          <w:sz w:val="22"/>
          <w:szCs w:val="22"/>
        </w:rPr>
        <w:tab/>
        <w:t xml:space="preserve">    </w:t>
      </w:r>
      <w:r w:rsidRPr="00093E21">
        <w:rPr>
          <w:rFonts w:ascii="CG Times" w:hAnsi="CG Times" w:cs="CG Times"/>
          <w:sz w:val="22"/>
          <w:szCs w:val="22"/>
        </w:rPr>
        <w:tab/>
      </w:r>
      <w:r w:rsidR="00093E21" w:rsidRPr="00093E21">
        <w:rPr>
          <w:rFonts w:ascii="CG Times" w:hAnsi="CG Times" w:cs="CG Times"/>
          <w:sz w:val="22"/>
          <w:szCs w:val="22"/>
        </w:rPr>
        <w:tab/>
      </w:r>
      <w:r w:rsidR="00093E21">
        <w:rPr>
          <w:rFonts w:ascii="CG Times" w:hAnsi="CG Times" w:cs="CG Times"/>
          <w:sz w:val="22"/>
          <w:szCs w:val="22"/>
        </w:rPr>
        <w:tab/>
      </w:r>
      <w:r w:rsidRPr="00093E21">
        <w:rPr>
          <w:rFonts w:ascii="CG Times" w:hAnsi="CG Times" w:cs="CG Times"/>
          <w:sz w:val="22"/>
          <w:szCs w:val="22"/>
          <w:u w:val="single"/>
        </w:rPr>
        <w:t>20</w:t>
      </w:r>
      <w:r w:rsidR="005141CB">
        <w:rPr>
          <w:rFonts w:ascii="CG Times" w:hAnsi="CG Times" w:cs="CG Times"/>
          <w:sz w:val="22"/>
          <w:szCs w:val="22"/>
          <w:u w:val="single"/>
        </w:rPr>
        <w:t>2</w:t>
      </w:r>
      <w:r w:rsidR="009B378D">
        <w:rPr>
          <w:rFonts w:ascii="CG Times" w:hAnsi="CG Times" w:cs="CG Times"/>
          <w:sz w:val="22"/>
          <w:szCs w:val="22"/>
          <w:u w:val="single"/>
        </w:rPr>
        <w:t>5</w:t>
      </w:r>
      <w:r w:rsidRPr="00093E21">
        <w:rPr>
          <w:rFonts w:ascii="CG Times" w:hAnsi="CG Times" w:cs="CG Times"/>
          <w:sz w:val="22"/>
          <w:szCs w:val="22"/>
          <w:u w:val="single"/>
        </w:rPr>
        <w:t xml:space="preserve"> </w:t>
      </w:r>
    </w:p>
    <w:p w14:paraId="1754B0B8" w14:textId="77777777" w:rsidR="00657081" w:rsidRDefault="002B3BAC" w:rsidP="002B3BAC">
      <w:pPr>
        <w:rPr>
          <w:rFonts w:ascii="CG Times" w:hAnsi="CG Times" w:cs="CG Times"/>
          <w:sz w:val="22"/>
          <w:szCs w:val="22"/>
        </w:rPr>
      </w:pPr>
      <w:r w:rsidRPr="00093E21">
        <w:rPr>
          <w:rFonts w:ascii="CG Times" w:hAnsi="CG Times" w:cs="CG Times"/>
          <w:sz w:val="22"/>
          <w:szCs w:val="22"/>
        </w:rPr>
        <w:tab/>
      </w:r>
    </w:p>
    <w:p w14:paraId="270C4768" w14:textId="77777777" w:rsidR="00657081" w:rsidRDefault="002B3BAC" w:rsidP="00657081">
      <w:pPr>
        <w:ind w:firstLine="720"/>
        <w:rPr>
          <w:rFonts w:ascii="CG Times" w:hAnsi="CG Times" w:cs="CG Times"/>
          <w:sz w:val="22"/>
          <w:szCs w:val="22"/>
        </w:rPr>
      </w:pPr>
      <w:r w:rsidRPr="00093E21">
        <w:rPr>
          <w:rFonts w:ascii="CG Times" w:hAnsi="CG Times" w:cs="CG Times"/>
          <w:sz w:val="22"/>
          <w:szCs w:val="22"/>
        </w:rPr>
        <w:t>Real Estate:</w:t>
      </w:r>
      <w:r w:rsidRPr="00093E21">
        <w:rPr>
          <w:rFonts w:ascii="CG Times" w:hAnsi="CG Times" w:cs="CG Times"/>
          <w:sz w:val="22"/>
          <w:szCs w:val="22"/>
        </w:rPr>
        <w:tab/>
      </w:r>
    </w:p>
    <w:p w14:paraId="1D1C1BFA" w14:textId="19C482F7" w:rsidR="00657081" w:rsidRDefault="00657081" w:rsidP="00657081">
      <w:pPr>
        <w:ind w:firstLine="720"/>
        <w:rPr>
          <w:rFonts w:ascii="CG Times" w:hAnsi="CG Times" w:cs="CG Times"/>
          <w:sz w:val="22"/>
          <w:szCs w:val="22"/>
        </w:rPr>
      </w:pPr>
      <w:r>
        <w:rPr>
          <w:rFonts w:ascii="CG Times" w:hAnsi="CG Times" w:cs="CG Times"/>
          <w:sz w:val="22"/>
          <w:szCs w:val="22"/>
        </w:rPr>
        <w:t>Residential</w:t>
      </w:r>
      <w:r>
        <w:rPr>
          <w:rFonts w:ascii="CG Times" w:hAnsi="CG Times" w:cs="CG Times"/>
          <w:sz w:val="22"/>
          <w:szCs w:val="22"/>
        </w:rPr>
        <w:tab/>
      </w:r>
      <w:r>
        <w:rPr>
          <w:rFonts w:ascii="CG Times" w:hAnsi="CG Times" w:cs="CG Times"/>
          <w:sz w:val="22"/>
          <w:szCs w:val="22"/>
        </w:rPr>
        <w:tab/>
      </w:r>
      <w:r>
        <w:rPr>
          <w:rFonts w:ascii="CG Times" w:hAnsi="CG Times" w:cs="CG Times"/>
          <w:sz w:val="22"/>
          <w:szCs w:val="22"/>
        </w:rPr>
        <w:tab/>
      </w:r>
      <w:r w:rsidRPr="00093E21">
        <w:rPr>
          <w:rFonts w:ascii="CG Times" w:hAnsi="CG Times" w:cs="CG Times"/>
          <w:sz w:val="22"/>
          <w:szCs w:val="22"/>
        </w:rPr>
        <w:t>$</w:t>
      </w:r>
      <w:r w:rsidR="0067722E">
        <w:rPr>
          <w:rFonts w:ascii="CG Times" w:hAnsi="CG Times" w:cs="CG Times"/>
          <w:sz w:val="22"/>
          <w:szCs w:val="22"/>
        </w:rPr>
        <w:t>2</w:t>
      </w:r>
      <w:r w:rsidR="00D131A9">
        <w:rPr>
          <w:rFonts w:ascii="CG Times" w:hAnsi="CG Times" w:cs="CG Times"/>
          <w:sz w:val="22"/>
          <w:szCs w:val="22"/>
        </w:rPr>
        <w:t>6</w:t>
      </w:r>
      <w:r w:rsidR="0067722E">
        <w:rPr>
          <w:rFonts w:ascii="CG Times" w:hAnsi="CG Times" w:cs="CG Times"/>
          <w:sz w:val="22"/>
          <w:szCs w:val="22"/>
        </w:rPr>
        <w:t>,</w:t>
      </w:r>
      <w:r w:rsidR="009B378D">
        <w:rPr>
          <w:rFonts w:ascii="CG Times" w:hAnsi="CG Times" w:cs="CG Times"/>
          <w:sz w:val="22"/>
          <w:szCs w:val="22"/>
        </w:rPr>
        <w:t>260</w:t>
      </w:r>
      <w:r w:rsidR="00F95A95">
        <w:rPr>
          <w:rFonts w:ascii="CG Times" w:hAnsi="CG Times" w:cs="CG Times"/>
          <w:sz w:val="22"/>
          <w:szCs w:val="22"/>
        </w:rPr>
        <w:t>,</w:t>
      </w:r>
      <w:r w:rsidR="009B378D">
        <w:rPr>
          <w:rFonts w:ascii="CG Times" w:hAnsi="CG Times" w:cs="CG Times"/>
          <w:sz w:val="22"/>
          <w:szCs w:val="22"/>
        </w:rPr>
        <w:t>320</w:t>
      </w:r>
      <w:r>
        <w:rPr>
          <w:rFonts w:ascii="CG Times" w:hAnsi="CG Times" w:cs="CG Times"/>
          <w:sz w:val="22"/>
          <w:szCs w:val="22"/>
        </w:rPr>
        <w:tab/>
      </w:r>
      <w:r>
        <w:rPr>
          <w:rFonts w:ascii="CG Times" w:hAnsi="CG Times" w:cs="CG Times"/>
          <w:sz w:val="22"/>
          <w:szCs w:val="22"/>
        </w:rPr>
        <w:tab/>
      </w:r>
      <w:r>
        <w:rPr>
          <w:rFonts w:ascii="CG Times" w:hAnsi="CG Times" w:cs="CG Times"/>
          <w:sz w:val="22"/>
          <w:szCs w:val="22"/>
        </w:rPr>
        <w:tab/>
      </w:r>
      <w:r>
        <w:rPr>
          <w:rFonts w:ascii="CG Times" w:hAnsi="CG Times" w:cs="CG Times"/>
          <w:sz w:val="22"/>
          <w:szCs w:val="22"/>
        </w:rPr>
        <w:tab/>
        <w:t>$</w:t>
      </w:r>
      <w:r w:rsidR="00430293">
        <w:rPr>
          <w:rFonts w:ascii="CG Times" w:hAnsi="CG Times" w:cs="CG Times"/>
          <w:sz w:val="22"/>
          <w:szCs w:val="22"/>
        </w:rPr>
        <w:t>2</w:t>
      </w:r>
      <w:r w:rsidR="009B378D">
        <w:rPr>
          <w:rFonts w:ascii="CG Times" w:hAnsi="CG Times" w:cs="CG Times"/>
          <w:sz w:val="22"/>
          <w:szCs w:val="22"/>
        </w:rPr>
        <w:t>6</w:t>
      </w:r>
      <w:r>
        <w:rPr>
          <w:rFonts w:ascii="CG Times" w:hAnsi="CG Times" w:cs="CG Times"/>
          <w:sz w:val="22"/>
          <w:szCs w:val="22"/>
        </w:rPr>
        <w:t>,</w:t>
      </w:r>
      <w:r w:rsidR="009B378D">
        <w:rPr>
          <w:rFonts w:ascii="CG Times" w:hAnsi="CG Times" w:cs="CG Times"/>
          <w:sz w:val="22"/>
          <w:szCs w:val="22"/>
        </w:rPr>
        <w:t>279</w:t>
      </w:r>
      <w:r w:rsidR="00DC70E5">
        <w:rPr>
          <w:rFonts w:ascii="CG Times" w:hAnsi="CG Times" w:cs="CG Times"/>
          <w:sz w:val="22"/>
          <w:szCs w:val="22"/>
        </w:rPr>
        <w:t>,</w:t>
      </w:r>
      <w:r w:rsidR="009B378D">
        <w:rPr>
          <w:rFonts w:ascii="CG Times" w:hAnsi="CG Times" w:cs="CG Times"/>
          <w:sz w:val="22"/>
          <w:szCs w:val="22"/>
        </w:rPr>
        <w:t>230</w:t>
      </w:r>
    </w:p>
    <w:p w14:paraId="1593B005" w14:textId="199B5021" w:rsidR="0067722E" w:rsidRDefault="0067722E" w:rsidP="00657081">
      <w:pPr>
        <w:ind w:firstLine="720"/>
        <w:rPr>
          <w:rFonts w:ascii="CG Times" w:hAnsi="CG Times" w:cs="CG Times"/>
          <w:sz w:val="22"/>
          <w:szCs w:val="22"/>
        </w:rPr>
      </w:pPr>
      <w:r>
        <w:rPr>
          <w:rFonts w:ascii="CG Times" w:hAnsi="CG Times" w:cs="CG Times"/>
          <w:sz w:val="22"/>
          <w:szCs w:val="22"/>
        </w:rPr>
        <w:t>Agricultural</w:t>
      </w:r>
      <w:r>
        <w:rPr>
          <w:rFonts w:ascii="CG Times" w:hAnsi="CG Times" w:cs="CG Times"/>
          <w:sz w:val="22"/>
          <w:szCs w:val="22"/>
        </w:rPr>
        <w:tab/>
      </w:r>
      <w:r>
        <w:rPr>
          <w:rFonts w:ascii="CG Times" w:hAnsi="CG Times" w:cs="CG Times"/>
          <w:sz w:val="22"/>
          <w:szCs w:val="22"/>
        </w:rPr>
        <w:tab/>
      </w:r>
      <w:r>
        <w:rPr>
          <w:rFonts w:ascii="CG Times" w:hAnsi="CG Times" w:cs="CG Times"/>
          <w:sz w:val="22"/>
          <w:szCs w:val="22"/>
        </w:rPr>
        <w:tab/>
        <w:t>$</w:t>
      </w:r>
      <w:r>
        <w:rPr>
          <w:rFonts w:ascii="CG Times" w:hAnsi="CG Times" w:cs="CG Times"/>
          <w:sz w:val="22"/>
          <w:szCs w:val="22"/>
        </w:rPr>
        <w:tab/>
        <w:t xml:space="preserve">     0                                             $                0</w:t>
      </w:r>
    </w:p>
    <w:p w14:paraId="1E633F1C" w14:textId="11E776DA" w:rsidR="0067722E" w:rsidRDefault="00657081" w:rsidP="00657081">
      <w:pPr>
        <w:ind w:firstLine="720"/>
        <w:rPr>
          <w:rFonts w:ascii="CG Times" w:hAnsi="CG Times" w:cs="CG Times"/>
          <w:sz w:val="22"/>
          <w:szCs w:val="22"/>
        </w:rPr>
      </w:pPr>
      <w:r>
        <w:rPr>
          <w:rFonts w:ascii="CG Times" w:hAnsi="CG Times" w:cs="CG Times"/>
          <w:sz w:val="22"/>
          <w:szCs w:val="22"/>
        </w:rPr>
        <w:t>Commercial</w:t>
      </w:r>
      <w:r w:rsidR="002B3BAC" w:rsidRPr="00093E21">
        <w:rPr>
          <w:rFonts w:ascii="CG Times" w:hAnsi="CG Times" w:cs="CG Times"/>
          <w:sz w:val="22"/>
          <w:szCs w:val="22"/>
        </w:rPr>
        <w:tab/>
      </w:r>
      <w:r w:rsidR="002B3BAC" w:rsidRPr="00093E21">
        <w:rPr>
          <w:rFonts w:ascii="CG Times" w:hAnsi="CG Times" w:cs="CG Times"/>
          <w:sz w:val="22"/>
          <w:szCs w:val="22"/>
        </w:rPr>
        <w:tab/>
      </w:r>
      <w:r w:rsidR="002B3BAC" w:rsidRPr="00093E21">
        <w:rPr>
          <w:rFonts w:ascii="CG Times" w:hAnsi="CG Times" w:cs="CG Times"/>
          <w:sz w:val="22"/>
          <w:szCs w:val="22"/>
        </w:rPr>
        <w:tab/>
      </w:r>
      <w:proofErr w:type="gramStart"/>
      <w:r>
        <w:rPr>
          <w:rFonts w:ascii="CG Times" w:hAnsi="CG Times" w:cs="CG Times"/>
          <w:sz w:val="22"/>
          <w:szCs w:val="22"/>
        </w:rPr>
        <w:t xml:space="preserve">$  </w:t>
      </w:r>
      <w:r w:rsidR="00430293">
        <w:rPr>
          <w:rFonts w:ascii="CG Times" w:hAnsi="CG Times" w:cs="CG Times"/>
          <w:sz w:val="22"/>
          <w:szCs w:val="22"/>
        </w:rPr>
        <w:t>3</w:t>
      </w:r>
      <w:r w:rsidR="00FC5445">
        <w:rPr>
          <w:rFonts w:ascii="CG Times" w:hAnsi="CG Times" w:cs="CG Times"/>
          <w:sz w:val="22"/>
          <w:szCs w:val="22"/>
        </w:rPr>
        <w:t>,</w:t>
      </w:r>
      <w:r w:rsidR="00D131A9">
        <w:rPr>
          <w:rFonts w:ascii="CG Times" w:hAnsi="CG Times" w:cs="CG Times"/>
          <w:sz w:val="22"/>
          <w:szCs w:val="22"/>
        </w:rPr>
        <w:t>2</w:t>
      </w:r>
      <w:r w:rsidR="009B378D">
        <w:rPr>
          <w:rFonts w:ascii="CG Times" w:hAnsi="CG Times" w:cs="CG Times"/>
          <w:sz w:val="22"/>
          <w:szCs w:val="22"/>
        </w:rPr>
        <w:t>57,477</w:t>
      </w:r>
      <w:proofErr w:type="gramEnd"/>
      <w:r>
        <w:rPr>
          <w:rFonts w:ascii="CG Times" w:hAnsi="CG Times" w:cs="CG Times"/>
          <w:sz w:val="22"/>
          <w:szCs w:val="22"/>
        </w:rPr>
        <w:tab/>
      </w:r>
      <w:r w:rsidR="002B3BAC" w:rsidRPr="00093E21">
        <w:rPr>
          <w:rFonts w:ascii="CG Times" w:hAnsi="CG Times" w:cs="CG Times"/>
          <w:sz w:val="22"/>
          <w:szCs w:val="22"/>
        </w:rPr>
        <w:tab/>
      </w:r>
      <w:r w:rsidR="002B3BAC" w:rsidRPr="00093E21">
        <w:rPr>
          <w:rFonts w:ascii="CG Times" w:hAnsi="CG Times" w:cs="CG Times"/>
          <w:sz w:val="22"/>
          <w:szCs w:val="22"/>
        </w:rPr>
        <w:tab/>
      </w:r>
      <w:r w:rsidR="002B3BAC" w:rsidRPr="00093E21">
        <w:rPr>
          <w:rFonts w:ascii="CG Times" w:hAnsi="CG Times" w:cs="CG Times"/>
          <w:sz w:val="22"/>
          <w:szCs w:val="22"/>
        </w:rPr>
        <w:tab/>
        <w:t xml:space="preserve">$  </w:t>
      </w:r>
      <w:r w:rsidR="00B84AE2">
        <w:rPr>
          <w:rFonts w:ascii="CG Times" w:hAnsi="CG Times" w:cs="CG Times"/>
          <w:sz w:val="22"/>
          <w:szCs w:val="22"/>
        </w:rPr>
        <w:t>3</w:t>
      </w:r>
      <w:r w:rsidR="002B3BAC" w:rsidRPr="00093E21">
        <w:rPr>
          <w:rFonts w:ascii="CG Times" w:hAnsi="CG Times" w:cs="CG Times"/>
          <w:sz w:val="22"/>
          <w:szCs w:val="22"/>
        </w:rPr>
        <w:t>,</w:t>
      </w:r>
      <w:r w:rsidR="0067722E">
        <w:rPr>
          <w:rFonts w:ascii="CG Times" w:hAnsi="CG Times" w:cs="CG Times"/>
          <w:sz w:val="22"/>
          <w:szCs w:val="22"/>
        </w:rPr>
        <w:t>2</w:t>
      </w:r>
      <w:r w:rsidR="009B378D">
        <w:rPr>
          <w:rFonts w:ascii="CG Times" w:hAnsi="CG Times" w:cs="CG Times"/>
          <w:sz w:val="22"/>
          <w:szCs w:val="22"/>
        </w:rPr>
        <w:t>3</w:t>
      </w:r>
      <w:r w:rsidR="00D131A9">
        <w:rPr>
          <w:rFonts w:ascii="CG Times" w:hAnsi="CG Times" w:cs="CG Times"/>
          <w:sz w:val="22"/>
          <w:szCs w:val="22"/>
        </w:rPr>
        <w:t>9</w:t>
      </w:r>
      <w:r w:rsidR="002B3BAC" w:rsidRPr="00093E21">
        <w:rPr>
          <w:rFonts w:ascii="CG Times" w:hAnsi="CG Times" w:cs="CG Times"/>
          <w:sz w:val="22"/>
          <w:szCs w:val="22"/>
        </w:rPr>
        <w:t>,</w:t>
      </w:r>
      <w:r w:rsidR="009B378D">
        <w:rPr>
          <w:rFonts w:ascii="CG Times" w:hAnsi="CG Times" w:cs="CG Times"/>
          <w:sz w:val="22"/>
          <w:szCs w:val="22"/>
        </w:rPr>
        <w:t>559</w:t>
      </w:r>
    </w:p>
    <w:p w14:paraId="33D014EA" w14:textId="1E40BE53" w:rsidR="009B378D" w:rsidRDefault="002B3BAC" w:rsidP="002B3BAC">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rFonts w:ascii="CG Times" w:hAnsi="CG Times" w:cs="CG Times"/>
          <w:sz w:val="22"/>
          <w:szCs w:val="22"/>
        </w:rPr>
      </w:pPr>
      <w:r w:rsidRPr="00093E21">
        <w:rPr>
          <w:rFonts w:ascii="CG Times" w:hAnsi="CG Times" w:cs="CG Times"/>
          <w:sz w:val="22"/>
          <w:szCs w:val="22"/>
        </w:rPr>
        <w:tab/>
        <w:t>Personal Property</w:t>
      </w:r>
      <w:r w:rsidRPr="00093E21">
        <w:rPr>
          <w:rFonts w:ascii="CG Times" w:hAnsi="CG Times" w:cs="CG Times"/>
          <w:sz w:val="22"/>
          <w:szCs w:val="22"/>
        </w:rPr>
        <w:tab/>
      </w:r>
      <w:r w:rsidRPr="00093E21">
        <w:rPr>
          <w:rFonts w:ascii="CG Times" w:hAnsi="CG Times" w:cs="CG Times"/>
          <w:sz w:val="22"/>
          <w:szCs w:val="22"/>
        </w:rPr>
        <w:tab/>
      </w:r>
      <w:proofErr w:type="gramStart"/>
      <w:r w:rsidRPr="00093E21">
        <w:rPr>
          <w:rFonts w:ascii="CG Times" w:hAnsi="CG Times" w:cs="CG Times"/>
          <w:sz w:val="22"/>
          <w:szCs w:val="22"/>
        </w:rPr>
        <w:t xml:space="preserve">$  </w:t>
      </w:r>
      <w:r w:rsidR="00D131A9">
        <w:rPr>
          <w:rFonts w:ascii="CG Times" w:hAnsi="CG Times" w:cs="CG Times"/>
          <w:sz w:val="22"/>
          <w:szCs w:val="22"/>
        </w:rPr>
        <w:t>3</w:t>
      </w:r>
      <w:r w:rsidR="00F95A95">
        <w:rPr>
          <w:rFonts w:ascii="CG Times" w:hAnsi="CG Times" w:cs="CG Times"/>
          <w:sz w:val="22"/>
          <w:szCs w:val="22"/>
        </w:rPr>
        <w:t>,</w:t>
      </w:r>
      <w:r w:rsidR="00D131A9">
        <w:rPr>
          <w:rFonts w:ascii="CG Times" w:hAnsi="CG Times" w:cs="CG Times"/>
          <w:sz w:val="22"/>
          <w:szCs w:val="22"/>
        </w:rPr>
        <w:t>8</w:t>
      </w:r>
      <w:r w:rsidR="009B378D">
        <w:rPr>
          <w:rFonts w:ascii="CG Times" w:hAnsi="CG Times" w:cs="CG Times"/>
          <w:sz w:val="22"/>
          <w:szCs w:val="22"/>
        </w:rPr>
        <w:t>66</w:t>
      </w:r>
      <w:r w:rsidR="00430293">
        <w:rPr>
          <w:rFonts w:ascii="CG Times" w:hAnsi="CG Times" w:cs="CG Times"/>
          <w:sz w:val="22"/>
          <w:szCs w:val="22"/>
        </w:rPr>
        <w:t>,</w:t>
      </w:r>
      <w:r w:rsidR="009B378D">
        <w:rPr>
          <w:rFonts w:ascii="CG Times" w:hAnsi="CG Times" w:cs="CG Times"/>
          <w:sz w:val="22"/>
          <w:szCs w:val="22"/>
        </w:rPr>
        <w:t>820</w:t>
      </w:r>
      <w:proofErr w:type="gramEnd"/>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t xml:space="preserve">$  </w:t>
      </w:r>
      <w:r w:rsidR="009B378D">
        <w:rPr>
          <w:rFonts w:ascii="CG Times" w:hAnsi="CG Times" w:cs="CG Times"/>
          <w:sz w:val="22"/>
          <w:szCs w:val="22"/>
        </w:rPr>
        <w:t>3,866,820</w:t>
      </w:r>
    </w:p>
    <w:p w14:paraId="75A775C5" w14:textId="77777777" w:rsidR="002B3BAC" w:rsidRPr="00093E21" w:rsidRDefault="002B3BAC" w:rsidP="002B3BAC">
      <w:pPr>
        <w:rPr>
          <w:rFonts w:ascii="CG Times" w:hAnsi="CG Times" w:cs="CG Times"/>
          <w:sz w:val="22"/>
          <w:szCs w:val="22"/>
        </w:rPr>
      </w:pPr>
    </w:p>
    <w:p w14:paraId="345E0D97" w14:textId="77777777" w:rsidR="002B3BAC" w:rsidRPr="00093E21" w:rsidRDefault="002B3BAC" w:rsidP="002B3BAC">
      <w:pPr>
        <w:rPr>
          <w:rFonts w:ascii="CG Times" w:hAnsi="CG Times" w:cs="CG Times"/>
          <w:sz w:val="22"/>
          <w:szCs w:val="22"/>
        </w:rPr>
      </w:pPr>
    </w:p>
    <w:p w14:paraId="173C199F" w14:textId="77777777" w:rsidR="002B3BAC" w:rsidRPr="00093E21" w:rsidRDefault="002B3BAC" w:rsidP="002B3BAC">
      <w:pPr>
        <w:jc w:val="center"/>
        <w:rPr>
          <w:rFonts w:ascii="CG Times" w:hAnsi="CG Times" w:cs="CG Times"/>
          <w:sz w:val="22"/>
          <w:szCs w:val="22"/>
          <w:u w:val="single"/>
        </w:rPr>
      </w:pPr>
      <w:r w:rsidRPr="00093E21">
        <w:rPr>
          <w:rFonts w:ascii="CG Times" w:hAnsi="CG Times" w:cs="CG Times"/>
          <w:sz w:val="22"/>
          <w:szCs w:val="22"/>
          <w:u w:val="single"/>
        </w:rPr>
        <w:t>GENERAL REVENUE FUND</w:t>
      </w:r>
    </w:p>
    <w:p w14:paraId="77AFB257" w14:textId="77777777" w:rsidR="002B3BAC" w:rsidRPr="00093E21" w:rsidRDefault="002B3BAC" w:rsidP="002B3BAC">
      <w:pPr>
        <w:rPr>
          <w:rFonts w:ascii="CG Times" w:hAnsi="CG Times" w:cs="CG Times"/>
          <w:sz w:val="22"/>
          <w:szCs w:val="22"/>
        </w:rPr>
      </w:pP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u w:val="single"/>
        </w:rPr>
        <w:t>Budgeted Property Tax</w:t>
      </w:r>
      <w:r w:rsidRPr="00093E21">
        <w:rPr>
          <w:rFonts w:ascii="CG Times" w:hAnsi="CG Times" w:cs="CG Times"/>
          <w:sz w:val="22"/>
          <w:szCs w:val="22"/>
        </w:rPr>
        <w:tab/>
      </w:r>
      <w:r w:rsidRPr="00093E21">
        <w:rPr>
          <w:rFonts w:ascii="CG Times" w:hAnsi="CG Times" w:cs="CG Times"/>
          <w:sz w:val="22"/>
          <w:szCs w:val="22"/>
        </w:rPr>
        <w:tab/>
      </w:r>
      <w:r w:rsidR="00093E21">
        <w:rPr>
          <w:rFonts w:ascii="CG Times" w:hAnsi="CG Times" w:cs="CG Times"/>
          <w:sz w:val="22"/>
          <w:szCs w:val="22"/>
        </w:rPr>
        <w:tab/>
      </w:r>
      <w:r w:rsidRPr="00093E21">
        <w:rPr>
          <w:rFonts w:ascii="CG Times" w:hAnsi="CG Times" w:cs="CG Times"/>
          <w:sz w:val="22"/>
          <w:szCs w:val="22"/>
          <w:u w:val="single"/>
        </w:rPr>
        <w:t>Property Tax</w:t>
      </w:r>
      <w:r w:rsidRPr="00093E21">
        <w:rPr>
          <w:rFonts w:ascii="CG Times" w:hAnsi="CG Times" w:cs="CG Times"/>
          <w:sz w:val="22"/>
          <w:szCs w:val="22"/>
        </w:rPr>
        <w:t xml:space="preserve"> </w:t>
      </w:r>
    </w:p>
    <w:p w14:paraId="2A599BAF" w14:textId="2B0B6F66" w:rsidR="002B3BAC" w:rsidRPr="00093E21" w:rsidRDefault="002B3BAC" w:rsidP="002B3BAC">
      <w:pPr>
        <w:rPr>
          <w:rFonts w:ascii="CG Times" w:hAnsi="CG Times" w:cs="CG Times"/>
          <w:sz w:val="22"/>
          <w:szCs w:val="22"/>
        </w:rPr>
      </w:pPr>
      <w:r w:rsidRPr="00093E21">
        <w:rPr>
          <w:rFonts w:ascii="CG Times" w:hAnsi="CG Times" w:cs="CG Times"/>
          <w:sz w:val="22"/>
          <w:szCs w:val="22"/>
        </w:rPr>
        <w:t xml:space="preserve">         </w:t>
      </w:r>
      <w:r w:rsidRPr="00093E21">
        <w:rPr>
          <w:rFonts w:ascii="CG Times" w:hAnsi="CG Times" w:cs="CG Times"/>
          <w:sz w:val="22"/>
          <w:szCs w:val="22"/>
          <w:u w:val="single"/>
        </w:rPr>
        <w:t>Funding Source</w:t>
      </w:r>
      <w:r w:rsidRPr="00093E21">
        <w:rPr>
          <w:rFonts w:ascii="CG Times" w:hAnsi="CG Times" w:cs="CG Times"/>
          <w:sz w:val="22"/>
          <w:szCs w:val="22"/>
        </w:rPr>
        <w:tab/>
      </w:r>
      <w:r w:rsidRPr="00093E21">
        <w:rPr>
          <w:rFonts w:ascii="CG Times" w:hAnsi="CG Times" w:cs="CG Times"/>
          <w:sz w:val="22"/>
          <w:szCs w:val="22"/>
        </w:rPr>
        <w:tab/>
      </w:r>
      <w:r w:rsidR="00093E21" w:rsidRPr="00093E21">
        <w:rPr>
          <w:rFonts w:ascii="CG Times" w:hAnsi="CG Times" w:cs="CG Times"/>
          <w:sz w:val="22"/>
          <w:szCs w:val="22"/>
        </w:rPr>
        <w:tab/>
      </w:r>
      <w:r w:rsidRPr="00093E21">
        <w:rPr>
          <w:rFonts w:ascii="CG Times" w:hAnsi="CG Times" w:cs="CG Times"/>
          <w:sz w:val="22"/>
          <w:szCs w:val="22"/>
          <w:u w:val="single"/>
        </w:rPr>
        <w:t>Revenues - 20</w:t>
      </w:r>
      <w:r w:rsidR="009D2A77">
        <w:rPr>
          <w:rFonts w:ascii="CG Times" w:hAnsi="CG Times" w:cs="CG Times"/>
          <w:sz w:val="22"/>
          <w:szCs w:val="22"/>
          <w:u w:val="single"/>
        </w:rPr>
        <w:t>2</w:t>
      </w:r>
      <w:r w:rsidR="009B378D">
        <w:rPr>
          <w:rFonts w:ascii="CG Times" w:hAnsi="CG Times" w:cs="CG Times"/>
          <w:sz w:val="22"/>
          <w:szCs w:val="22"/>
          <w:u w:val="single"/>
        </w:rPr>
        <w:t>6</w:t>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u w:val="single"/>
        </w:rPr>
        <w:t>Rates - 20</w:t>
      </w:r>
      <w:r w:rsidR="009D2A77">
        <w:rPr>
          <w:rFonts w:ascii="CG Times" w:hAnsi="CG Times" w:cs="CG Times"/>
          <w:sz w:val="22"/>
          <w:szCs w:val="22"/>
          <w:u w:val="single"/>
        </w:rPr>
        <w:t>2</w:t>
      </w:r>
      <w:r w:rsidR="009B378D">
        <w:rPr>
          <w:rFonts w:ascii="CG Times" w:hAnsi="CG Times" w:cs="CG Times"/>
          <w:sz w:val="22"/>
          <w:szCs w:val="22"/>
          <w:u w:val="single"/>
        </w:rPr>
        <w:t>6</w:t>
      </w:r>
    </w:p>
    <w:p w14:paraId="4AB64797" w14:textId="77777777" w:rsidR="002B3BAC" w:rsidRPr="00093E21" w:rsidRDefault="002B3BAC" w:rsidP="002B3BAC">
      <w:pPr>
        <w:tabs>
          <w:tab w:val="left" w:pos="720"/>
          <w:tab w:val="left" w:pos="1440"/>
          <w:tab w:val="left" w:pos="2160"/>
          <w:tab w:val="left" w:pos="2880"/>
          <w:tab w:val="left" w:pos="3600"/>
        </w:tabs>
        <w:ind w:left="3600" w:hanging="3600"/>
        <w:rPr>
          <w:rFonts w:ascii="CG Times" w:hAnsi="CG Times" w:cs="CG Times"/>
          <w:sz w:val="22"/>
          <w:szCs w:val="22"/>
        </w:rPr>
      </w:pPr>
      <w:r w:rsidRPr="00093E21">
        <w:rPr>
          <w:rFonts w:ascii="CG Times" w:hAnsi="CG Times" w:cs="CG Times"/>
          <w:sz w:val="22"/>
          <w:szCs w:val="22"/>
        </w:rPr>
        <w:tab/>
        <w:t xml:space="preserve">Real Estate: </w:t>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p>
    <w:p w14:paraId="4DE53C7A" w14:textId="2B240EFF" w:rsidR="002B3BAC" w:rsidRPr="00093E21" w:rsidRDefault="002B3BAC" w:rsidP="002B3BAC">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rFonts w:ascii="CG Times" w:hAnsi="CG Times" w:cs="CG Times"/>
          <w:sz w:val="22"/>
          <w:szCs w:val="22"/>
        </w:rPr>
      </w:pPr>
      <w:r w:rsidRPr="00093E21">
        <w:rPr>
          <w:rFonts w:ascii="CG Times" w:hAnsi="CG Times" w:cs="CG Times"/>
          <w:sz w:val="22"/>
          <w:szCs w:val="22"/>
        </w:rPr>
        <w:tab/>
        <w:t>Residential</w:t>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t xml:space="preserve">$      </w:t>
      </w:r>
      <w:r w:rsidR="00553F58">
        <w:rPr>
          <w:rFonts w:ascii="CG Times" w:hAnsi="CG Times" w:cs="CG Times"/>
          <w:sz w:val="22"/>
          <w:szCs w:val="22"/>
        </w:rPr>
        <w:t>3</w:t>
      </w:r>
      <w:r w:rsidR="009B378D">
        <w:rPr>
          <w:rFonts w:ascii="CG Times" w:hAnsi="CG Times" w:cs="CG Times"/>
          <w:sz w:val="22"/>
          <w:szCs w:val="22"/>
        </w:rPr>
        <w:t>3</w:t>
      </w:r>
      <w:r w:rsidRPr="00093E21">
        <w:rPr>
          <w:rFonts w:ascii="CG Times" w:hAnsi="CG Times" w:cs="CG Times"/>
          <w:sz w:val="22"/>
          <w:szCs w:val="22"/>
        </w:rPr>
        <w:t>,</w:t>
      </w:r>
      <w:r w:rsidR="009B378D">
        <w:rPr>
          <w:rFonts w:ascii="CG Times" w:hAnsi="CG Times" w:cs="CG Times"/>
          <w:sz w:val="22"/>
          <w:szCs w:val="22"/>
        </w:rPr>
        <w:t>000</w:t>
      </w:r>
      <w:r w:rsidR="008F2682">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proofErr w:type="gramStart"/>
      <w:r w:rsidRPr="00093E21">
        <w:rPr>
          <w:rFonts w:ascii="CG Times" w:hAnsi="CG Times" w:cs="CG Times"/>
          <w:sz w:val="22"/>
          <w:szCs w:val="22"/>
        </w:rPr>
        <w:t>$  0.</w:t>
      </w:r>
      <w:r w:rsidR="002B4D67">
        <w:rPr>
          <w:rFonts w:ascii="CG Times" w:hAnsi="CG Times" w:cs="CG Times"/>
          <w:sz w:val="22"/>
          <w:szCs w:val="22"/>
        </w:rPr>
        <w:t>1</w:t>
      </w:r>
      <w:r w:rsidR="00EB30DB">
        <w:rPr>
          <w:rFonts w:ascii="CG Times" w:hAnsi="CG Times" w:cs="CG Times"/>
          <w:sz w:val="22"/>
          <w:szCs w:val="22"/>
        </w:rPr>
        <w:t>3</w:t>
      </w:r>
      <w:r w:rsidR="0067722E">
        <w:rPr>
          <w:rFonts w:ascii="CG Times" w:hAnsi="CG Times" w:cs="CG Times"/>
          <w:sz w:val="22"/>
          <w:szCs w:val="22"/>
        </w:rPr>
        <w:t>20</w:t>
      </w:r>
      <w:proofErr w:type="gramEnd"/>
    </w:p>
    <w:p w14:paraId="439E3D14" w14:textId="29E7F83E" w:rsidR="0067722E" w:rsidRDefault="002B3BAC" w:rsidP="002B3BAC">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rFonts w:ascii="CG Times" w:hAnsi="CG Times" w:cs="CG Times"/>
          <w:sz w:val="22"/>
          <w:szCs w:val="22"/>
        </w:rPr>
      </w:pPr>
      <w:r w:rsidRPr="00093E21">
        <w:rPr>
          <w:rFonts w:ascii="CG Times" w:hAnsi="CG Times" w:cs="CG Times"/>
          <w:sz w:val="22"/>
          <w:szCs w:val="22"/>
        </w:rPr>
        <w:tab/>
      </w:r>
      <w:r w:rsidR="0067722E">
        <w:rPr>
          <w:rFonts w:ascii="CG Times" w:hAnsi="CG Times" w:cs="CG Times"/>
          <w:sz w:val="22"/>
          <w:szCs w:val="22"/>
        </w:rPr>
        <w:t>Agricultural</w:t>
      </w:r>
      <w:r w:rsidR="0067722E">
        <w:rPr>
          <w:rFonts w:ascii="CG Times" w:hAnsi="CG Times" w:cs="CG Times"/>
          <w:sz w:val="22"/>
          <w:szCs w:val="22"/>
        </w:rPr>
        <w:tab/>
      </w:r>
      <w:r w:rsidR="0067722E">
        <w:rPr>
          <w:rFonts w:ascii="CG Times" w:hAnsi="CG Times" w:cs="CG Times"/>
          <w:sz w:val="22"/>
          <w:szCs w:val="22"/>
        </w:rPr>
        <w:tab/>
      </w:r>
      <w:r w:rsidR="0067722E">
        <w:rPr>
          <w:rFonts w:ascii="CG Times" w:hAnsi="CG Times" w:cs="CG Times"/>
          <w:sz w:val="22"/>
          <w:szCs w:val="22"/>
        </w:rPr>
        <w:tab/>
        <w:t>$</w:t>
      </w:r>
      <w:r w:rsidR="0067722E">
        <w:rPr>
          <w:rFonts w:ascii="CG Times" w:hAnsi="CG Times" w:cs="CG Times"/>
          <w:sz w:val="22"/>
          <w:szCs w:val="22"/>
        </w:rPr>
        <w:tab/>
        <w:t xml:space="preserve">    0</w:t>
      </w:r>
      <w:r w:rsidR="0067722E">
        <w:rPr>
          <w:rFonts w:ascii="CG Times" w:hAnsi="CG Times" w:cs="CG Times"/>
          <w:sz w:val="22"/>
          <w:szCs w:val="22"/>
        </w:rPr>
        <w:tab/>
      </w:r>
      <w:r w:rsidR="0067722E">
        <w:rPr>
          <w:rFonts w:ascii="CG Times" w:hAnsi="CG Times" w:cs="CG Times"/>
          <w:sz w:val="22"/>
          <w:szCs w:val="22"/>
        </w:rPr>
        <w:tab/>
      </w:r>
      <w:r w:rsidR="0067722E">
        <w:rPr>
          <w:rFonts w:ascii="CG Times" w:hAnsi="CG Times" w:cs="CG Times"/>
          <w:sz w:val="22"/>
          <w:szCs w:val="22"/>
        </w:rPr>
        <w:tab/>
      </w:r>
      <w:r w:rsidR="0067722E">
        <w:rPr>
          <w:rFonts w:ascii="CG Times" w:hAnsi="CG Times" w:cs="CG Times"/>
          <w:sz w:val="22"/>
          <w:szCs w:val="22"/>
        </w:rPr>
        <w:tab/>
        <w:t>$  0.000</w:t>
      </w:r>
      <w:r w:rsidR="0067722E">
        <w:rPr>
          <w:rFonts w:ascii="CG Times" w:hAnsi="CG Times" w:cs="CG Times"/>
          <w:sz w:val="22"/>
          <w:szCs w:val="22"/>
        </w:rPr>
        <w:tab/>
        <w:t>0</w:t>
      </w:r>
    </w:p>
    <w:p w14:paraId="6E4DFF3E" w14:textId="2844F14E" w:rsidR="002B3BAC" w:rsidRPr="00093E21" w:rsidRDefault="0067722E" w:rsidP="002B3BAC">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rFonts w:ascii="CG Times" w:hAnsi="CG Times" w:cs="CG Times"/>
          <w:sz w:val="22"/>
          <w:szCs w:val="22"/>
        </w:rPr>
      </w:pPr>
      <w:r>
        <w:rPr>
          <w:rFonts w:ascii="CG Times" w:hAnsi="CG Times" w:cs="CG Times"/>
          <w:sz w:val="22"/>
          <w:szCs w:val="22"/>
        </w:rPr>
        <w:tab/>
      </w:r>
      <w:r w:rsidR="002B3BAC" w:rsidRPr="00093E21">
        <w:rPr>
          <w:rFonts w:ascii="CG Times" w:hAnsi="CG Times" w:cs="CG Times"/>
          <w:sz w:val="22"/>
          <w:szCs w:val="22"/>
        </w:rPr>
        <w:t>Commercial</w:t>
      </w:r>
      <w:r w:rsidR="002B3BAC" w:rsidRPr="00093E21">
        <w:rPr>
          <w:rFonts w:ascii="CG Times" w:hAnsi="CG Times" w:cs="CG Times"/>
          <w:sz w:val="22"/>
          <w:szCs w:val="22"/>
        </w:rPr>
        <w:tab/>
      </w:r>
      <w:r w:rsidR="002B3BAC" w:rsidRPr="00093E21">
        <w:rPr>
          <w:rFonts w:ascii="CG Times" w:hAnsi="CG Times" w:cs="CG Times"/>
          <w:sz w:val="22"/>
          <w:szCs w:val="22"/>
        </w:rPr>
        <w:tab/>
      </w:r>
      <w:r w:rsidR="002B3BAC" w:rsidRPr="00093E21">
        <w:rPr>
          <w:rFonts w:ascii="CG Times" w:hAnsi="CG Times" w:cs="CG Times"/>
          <w:sz w:val="22"/>
          <w:szCs w:val="22"/>
        </w:rPr>
        <w:tab/>
        <w:t xml:space="preserve">$        </w:t>
      </w:r>
      <w:r w:rsidR="00553F58">
        <w:rPr>
          <w:rFonts w:ascii="CG Times" w:hAnsi="CG Times" w:cs="CG Times"/>
          <w:sz w:val="22"/>
          <w:szCs w:val="22"/>
        </w:rPr>
        <w:t>6</w:t>
      </w:r>
      <w:r w:rsidR="002B3BAC" w:rsidRPr="00093E21">
        <w:rPr>
          <w:rFonts w:ascii="CG Times" w:hAnsi="CG Times" w:cs="CG Times"/>
          <w:sz w:val="22"/>
          <w:szCs w:val="22"/>
        </w:rPr>
        <w:t>,</w:t>
      </w:r>
      <w:r w:rsidR="00553F58">
        <w:rPr>
          <w:rFonts w:ascii="CG Times" w:hAnsi="CG Times" w:cs="CG Times"/>
          <w:sz w:val="22"/>
          <w:szCs w:val="22"/>
        </w:rPr>
        <w:t>0</w:t>
      </w:r>
      <w:r w:rsidR="002B3BAC" w:rsidRPr="00093E21">
        <w:rPr>
          <w:rFonts w:ascii="CG Times" w:hAnsi="CG Times" w:cs="CG Times"/>
          <w:sz w:val="22"/>
          <w:szCs w:val="22"/>
        </w:rPr>
        <w:t>00</w:t>
      </w:r>
      <w:r w:rsidR="002B3BAC" w:rsidRPr="00093E21">
        <w:rPr>
          <w:rFonts w:ascii="CG Times" w:hAnsi="CG Times" w:cs="CG Times"/>
          <w:sz w:val="22"/>
          <w:szCs w:val="22"/>
        </w:rPr>
        <w:tab/>
      </w:r>
      <w:r w:rsidR="002B3BAC" w:rsidRPr="00093E21">
        <w:rPr>
          <w:rFonts w:ascii="CG Times" w:hAnsi="CG Times" w:cs="CG Times"/>
          <w:sz w:val="22"/>
          <w:szCs w:val="22"/>
        </w:rPr>
        <w:tab/>
      </w:r>
      <w:r w:rsidR="002B3BAC" w:rsidRPr="00093E21">
        <w:rPr>
          <w:rFonts w:ascii="CG Times" w:hAnsi="CG Times" w:cs="CG Times"/>
          <w:sz w:val="22"/>
          <w:szCs w:val="22"/>
        </w:rPr>
        <w:tab/>
      </w:r>
      <w:r w:rsidR="002B3BAC" w:rsidRPr="00093E21">
        <w:rPr>
          <w:rFonts w:ascii="CG Times" w:hAnsi="CG Times" w:cs="CG Times"/>
          <w:sz w:val="22"/>
          <w:szCs w:val="22"/>
        </w:rPr>
        <w:tab/>
      </w:r>
      <w:proofErr w:type="gramStart"/>
      <w:r w:rsidR="002B3BAC" w:rsidRPr="00093E21">
        <w:rPr>
          <w:rFonts w:ascii="CG Times" w:hAnsi="CG Times" w:cs="CG Times"/>
          <w:sz w:val="22"/>
          <w:szCs w:val="22"/>
        </w:rPr>
        <w:t>$  0.</w:t>
      </w:r>
      <w:r w:rsidR="008F2682">
        <w:rPr>
          <w:rFonts w:ascii="CG Times" w:hAnsi="CG Times" w:cs="CG Times"/>
          <w:sz w:val="22"/>
          <w:szCs w:val="22"/>
        </w:rPr>
        <w:t>1</w:t>
      </w:r>
      <w:r w:rsidR="009B378D">
        <w:rPr>
          <w:rFonts w:ascii="CG Times" w:hAnsi="CG Times" w:cs="CG Times"/>
          <w:sz w:val="22"/>
          <w:szCs w:val="22"/>
        </w:rPr>
        <w:t>790</w:t>
      </w:r>
      <w:proofErr w:type="gramEnd"/>
    </w:p>
    <w:p w14:paraId="2E261F4A" w14:textId="40FC8DB6" w:rsidR="002B3BAC" w:rsidRPr="00093E21" w:rsidRDefault="002B3BAC" w:rsidP="002B3BAC">
      <w:pPr>
        <w:tabs>
          <w:tab w:val="left" w:pos="720"/>
          <w:tab w:val="left" w:pos="1440"/>
          <w:tab w:val="left" w:pos="2160"/>
          <w:tab w:val="left" w:pos="2880"/>
          <w:tab w:val="left" w:pos="3600"/>
          <w:tab w:val="left" w:pos="4320"/>
          <w:tab w:val="left" w:pos="5040"/>
          <w:tab w:val="left" w:pos="5760"/>
          <w:tab w:val="left" w:pos="6480"/>
          <w:tab w:val="left" w:pos="7200"/>
        </w:tabs>
        <w:ind w:left="7200" w:hanging="7200"/>
        <w:rPr>
          <w:rFonts w:ascii="CG Times" w:hAnsi="CG Times" w:cs="CG Times"/>
          <w:sz w:val="22"/>
          <w:szCs w:val="22"/>
        </w:rPr>
      </w:pPr>
      <w:r w:rsidRPr="00093E21">
        <w:rPr>
          <w:rFonts w:ascii="CG Times" w:hAnsi="CG Times" w:cs="CG Times"/>
          <w:sz w:val="22"/>
          <w:szCs w:val="22"/>
        </w:rPr>
        <w:tab/>
        <w:t>Personal Property</w:t>
      </w:r>
      <w:r w:rsidRPr="00093E21">
        <w:rPr>
          <w:rFonts w:ascii="CG Times" w:hAnsi="CG Times" w:cs="CG Times"/>
          <w:sz w:val="22"/>
          <w:szCs w:val="22"/>
        </w:rPr>
        <w:tab/>
      </w:r>
      <w:r w:rsidRPr="00093E21">
        <w:rPr>
          <w:rFonts w:ascii="CG Times" w:hAnsi="CG Times" w:cs="CG Times"/>
          <w:sz w:val="22"/>
          <w:szCs w:val="22"/>
        </w:rPr>
        <w:tab/>
        <w:t xml:space="preserve">$      </w:t>
      </w:r>
      <w:r w:rsidR="00553F58">
        <w:rPr>
          <w:rFonts w:ascii="CG Times" w:hAnsi="CG Times" w:cs="CG Times"/>
          <w:sz w:val="22"/>
          <w:szCs w:val="22"/>
        </w:rPr>
        <w:t>10</w:t>
      </w:r>
      <w:r w:rsidRPr="00093E21">
        <w:rPr>
          <w:rFonts w:ascii="CG Times" w:hAnsi="CG Times" w:cs="CG Times"/>
          <w:sz w:val="22"/>
          <w:szCs w:val="22"/>
        </w:rPr>
        <w:t>,</w:t>
      </w:r>
      <w:r w:rsidR="00553F58">
        <w:rPr>
          <w:rFonts w:ascii="CG Times" w:hAnsi="CG Times" w:cs="CG Times"/>
          <w:sz w:val="22"/>
          <w:szCs w:val="22"/>
        </w:rPr>
        <w:t>8</w:t>
      </w:r>
      <w:r w:rsidR="005141CB">
        <w:rPr>
          <w:rFonts w:ascii="CG Times" w:hAnsi="CG Times" w:cs="CG Times"/>
          <w:sz w:val="22"/>
          <w:szCs w:val="22"/>
        </w:rPr>
        <w:t>00</w:t>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proofErr w:type="gramStart"/>
      <w:r w:rsidRPr="00093E21">
        <w:rPr>
          <w:rFonts w:ascii="CG Times" w:hAnsi="CG Times" w:cs="CG Times"/>
          <w:sz w:val="22"/>
          <w:szCs w:val="22"/>
        </w:rPr>
        <w:t>$  0.2610</w:t>
      </w:r>
      <w:proofErr w:type="gramEnd"/>
    </w:p>
    <w:p w14:paraId="078B1860" w14:textId="77777777" w:rsidR="004058DA" w:rsidRPr="00093E21" w:rsidRDefault="004058DA">
      <w:pPr>
        <w:rPr>
          <w:sz w:val="22"/>
          <w:szCs w:val="22"/>
        </w:rPr>
      </w:pPr>
    </w:p>
    <w:p w14:paraId="7E32E114" w14:textId="14877159" w:rsidR="00093E21" w:rsidRPr="00093E21" w:rsidRDefault="00093E21" w:rsidP="00093E21">
      <w:pPr>
        <w:jc w:val="both"/>
        <w:rPr>
          <w:rFonts w:ascii="CG Times" w:hAnsi="CG Times" w:cs="CG Times"/>
          <w:sz w:val="22"/>
          <w:szCs w:val="22"/>
        </w:rPr>
      </w:pPr>
      <w:r w:rsidRPr="00093E21">
        <w:rPr>
          <w:rFonts w:ascii="CG Times" w:hAnsi="CG Times" w:cs="CG Times"/>
          <w:sz w:val="22"/>
          <w:szCs w:val="22"/>
        </w:rPr>
        <w:t xml:space="preserve">The tax rates outlined herein are merely proposed and are subject to increase or decrease.  The final tax levies to be set by the City shall be established in accordance with the provisions of Section 137.073 and 137.115.2 </w:t>
      </w:r>
      <w:proofErr w:type="spellStart"/>
      <w:r w:rsidRPr="00093E21">
        <w:rPr>
          <w:rFonts w:ascii="CG Times" w:hAnsi="CG Times" w:cs="CG Times"/>
          <w:sz w:val="22"/>
          <w:szCs w:val="22"/>
        </w:rPr>
        <w:t>R.S.Mo</w:t>
      </w:r>
      <w:proofErr w:type="spellEnd"/>
      <w:r w:rsidRPr="00093E21">
        <w:rPr>
          <w:rFonts w:ascii="CG Times" w:hAnsi="CG Times" w:cs="CG Times"/>
          <w:sz w:val="22"/>
          <w:szCs w:val="22"/>
        </w:rPr>
        <w:t>. 1986 and Article X, Section 22 of the Missouri Constitution, and H.B. 1150.  Said determination shall be made in accordance with the most current information as to the 20</w:t>
      </w:r>
      <w:r w:rsidR="005141CB">
        <w:rPr>
          <w:rFonts w:ascii="CG Times" w:hAnsi="CG Times" w:cs="CG Times"/>
          <w:sz w:val="22"/>
          <w:szCs w:val="22"/>
        </w:rPr>
        <w:t>2</w:t>
      </w:r>
      <w:r w:rsidR="009B378D">
        <w:rPr>
          <w:rFonts w:ascii="CG Times" w:hAnsi="CG Times" w:cs="CG Times"/>
          <w:sz w:val="22"/>
          <w:szCs w:val="22"/>
        </w:rPr>
        <w:t>6</w:t>
      </w:r>
      <w:r w:rsidRPr="00093E21">
        <w:rPr>
          <w:rFonts w:ascii="CG Times" w:hAnsi="CG Times" w:cs="CG Times"/>
          <w:sz w:val="22"/>
          <w:szCs w:val="22"/>
        </w:rPr>
        <w:t xml:space="preserve"> assessed valuation for the City as are now known and provided by St. Louis County.  Information and records concerning the City's rollback calculations will be available at the Public Hearing.  The City, in setting its tax levies, is not proposing to increase its tax revenues in 20</w:t>
      </w:r>
      <w:r w:rsidR="009D2A77">
        <w:rPr>
          <w:rFonts w:ascii="CG Times" w:hAnsi="CG Times" w:cs="CG Times"/>
          <w:sz w:val="22"/>
          <w:szCs w:val="22"/>
        </w:rPr>
        <w:t>2</w:t>
      </w:r>
      <w:r w:rsidR="009B378D">
        <w:rPr>
          <w:rFonts w:ascii="CG Times" w:hAnsi="CG Times" w:cs="CG Times"/>
          <w:sz w:val="22"/>
          <w:szCs w:val="22"/>
        </w:rPr>
        <w:t>6</w:t>
      </w:r>
      <w:r w:rsidRPr="00093E21">
        <w:rPr>
          <w:rFonts w:ascii="CG Times" w:hAnsi="CG Times" w:cs="CG Times"/>
          <w:sz w:val="22"/>
          <w:szCs w:val="22"/>
        </w:rPr>
        <w:t xml:space="preserve"> from the tax revenues permitted to be produced, based upon the 20</w:t>
      </w:r>
      <w:r w:rsidR="005141CB">
        <w:rPr>
          <w:rFonts w:ascii="CG Times" w:hAnsi="CG Times" w:cs="CG Times"/>
          <w:sz w:val="22"/>
          <w:szCs w:val="22"/>
        </w:rPr>
        <w:t>2</w:t>
      </w:r>
      <w:r w:rsidR="009B378D">
        <w:rPr>
          <w:rFonts w:ascii="CG Times" w:hAnsi="CG Times" w:cs="CG Times"/>
          <w:sz w:val="22"/>
          <w:szCs w:val="22"/>
        </w:rPr>
        <w:t>5</w:t>
      </w:r>
      <w:r w:rsidRPr="00093E21">
        <w:rPr>
          <w:rFonts w:ascii="CG Times" w:hAnsi="CG Times" w:cs="CG Times"/>
          <w:sz w:val="22"/>
          <w:szCs w:val="22"/>
        </w:rPr>
        <w:t xml:space="preserve"> tax levies, exclusive of new construction and improvement.</w:t>
      </w:r>
    </w:p>
    <w:p w14:paraId="00F1C40A" w14:textId="77777777" w:rsidR="00093E21" w:rsidRDefault="00093E21" w:rsidP="00093E21">
      <w:pPr>
        <w:jc w:val="both"/>
        <w:rPr>
          <w:rFonts w:ascii="CG Times" w:hAnsi="CG Times" w:cs="CG Times"/>
          <w:sz w:val="22"/>
          <w:szCs w:val="22"/>
        </w:rPr>
      </w:pPr>
    </w:p>
    <w:p w14:paraId="55FA6C34" w14:textId="77777777" w:rsidR="00093E21" w:rsidRPr="00093E21" w:rsidRDefault="00093E21" w:rsidP="00093E21">
      <w:pPr>
        <w:jc w:val="both"/>
        <w:rPr>
          <w:rFonts w:ascii="CG Times" w:hAnsi="CG Times" w:cs="CG Times"/>
          <w:sz w:val="22"/>
          <w:szCs w:val="22"/>
        </w:rPr>
      </w:pP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t xml:space="preserve">         Board of Aldermen, City of Winchester</w:t>
      </w:r>
    </w:p>
    <w:p w14:paraId="0315E60E" w14:textId="77777777" w:rsidR="00093E21" w:rsidRPr="00093E21" w:rsidRDefault="00093E21" w:rsidP="00093E21">
      <w:pPr>
        <w:jc w:val="both"/>
        <w:rPr>
          <w:rFonts w:ascii="CG Times" w:hAnsi="CG Times" w:cs="CG Times"/>
          <w:sz w:val="22"/>
          <w:szCs w:val="22"/>
        </w:rPr>
      </w:pP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r>
      <w:r w:rsidRPr="00093E21">
        <w:rPr>
          <w:rFonts w:ascii="CG Times" w:hAnsi="CG Times" w:cs="CG Times"/>
          <w:sz w:val="22"/>
          <w:szCs w:val="22"/>
        </w:rPr>
        <w:tab/>
        <w:t xml:space="preserve">         by: Barbara Beckett, Administrator/Treasurer</w:t>
      </w:r>
    </w:p>
    <w:p w14:paraId="7A2759E2" w14:textId="77777777" w:rsidR="00093E21" w:rsidRPr="00093E21" w:rsidRDefault="00093E21" w:rsidP="00093E21">
      <w:pPr>
        <w:jc w:val="both"/>
        <w:rPr>
          <w:rFonts w:ascii="CG Times" w:hAnsi="CG Times" w:cs="CG Times"/>
          <w:sz w:val="22"/>
          <w:szCs w:val="22"/>
        </w:rPr>
      </w:pPr>
    </w:p>
    <w:p w14:paraId="52B03926" w14:textId="77777777" w:rsidR="00093E21" w:rsidRPr="00093E21" w:rsidRDefault="00093E21" w:rsidP="00093E21">
      <w:pPr>
        <w:rPr>
          <w:sz w:val="22"/>
          <w:szCs w:val="22"/>
        </w:rPr>
      </w:pPr>
      <w:r w:rsidRPr="00093E21">
        <w:rPr>
          <w:rFonts w:ascii="CG Times" w:hAnsi="CG Times" w:cs="CG Times"/>
          <w:sz w:val="22"/>
          <w:szCs w:val="22"/>
        </w:rPr>
        <w:t>Residents of Winchester are afforded an equal opportunity to participate in the programs and services of the City of Winchester regardless of race, color, religion, sex, age, disability, familial status, national origin or political affiliation.  If you are a person requiring an accommodation, please call (636)391-0600 or 1-800-735-2966 (Relay Mo.) no later than 4 PM on the third day preceding the hearing.  Offices are open 9 AM to 4 PM Monday thru Friday.</w:t>
      </w:r>
    </w:p>
    <w:sectPr w:rsidR="00093E21" w:rsidRPr="00093E21" w:rsidSect="002B3BAC">
      <w:pgSz w:w="12240" w:h="15840"/>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BAC"/>
    <w:rsid w:val="0002181A"/>
    <w:rsid w:val="00093E21"/>
    <w:rsid w:val="001831EE"/>
    <w:rsid w:val="001C3D24"/>
    <w:rsid w:val="001C56B2"/>
    <w:rsid w:val="002001D9"/>
    <w:rsid w:val="002B3BAC"/>
    <w:rsid w:val="002B4D67"/>
    <w:rsid w:val="002B51D4"/>
    <w:rsid w:val="002F368B"/>
    <w:rsid w:val="00377E85"/>
    <w:rsid w:val="003C3652"/>
    <w:rsid w:val="003C5EB4"/>
    <w:rsid w:val="003F31A4"/>
    <w:rsid w:val="004058DA"/>
    <w:rsid w:val="00430293"/>
    <w:rsid w:val="0043124A"/>
    <w:rsid w:val="0049638A"/>
    <w:rsid w:val="005141CB"/>
    <w:rsid w:val="00553F58"/>
    <w:rsid w:val="0056637D"/>
    <w:rsid w:val="005865C3"/>
    <w:rsid w:val="00624BFC"/>
    <w:rsid w:val="00657081"/>
    <w:rsid w:val="0067722E"/>
    <w:rsid w:val="007106DD"/>
    <w:rsid w:val="00710C82"/>
    <w:rsid w:val="00717C40"/>
    <w:rsid w:val="007A30C6"/>
    <w:rsid w:val="007C0F9E"/>
    <w:rsid w:val="007C4D1E"/>
    <w:rsid w:val="007E1B63"/>
    <w:rsid w:val="007F5B6B"/>
    <w:rsid w:val="00846079"/>
    <w:rsid w:val="008532B8"/>
    <w:rsid w:val="00885D83"/>
    <w:rsid w:val="008B5A97"/>
    <w:rsid w:val="008D6909"/>
    <w:rsid w:val="008E77E7"/>
    <w:rsid w:val="008F2682"/>
    <w:rsid w:val="00912A01"/>
    <w:rsid w:val="00912B96"/>
    <w:rsid w:val="00934627"/>
    <w:rsid w:val="00943588"/>
    <w:rsid w:val="00950779"/>
    <w:rsid w:val="009B378D"/>
    <w:rsid w:val="009D2A77"/>
    <w:rsid w:val="009D7E06"/>
    <w:rsid w:val="009F569E"/>
    <w:rsid w:val="00A022AB"/>
    <w:rsid w:val="00A347CE"/>
    <w:rsid w:val="00A8271C"/>
    <w:rsid w:val="00A83D7E"/>
    <w:rsid w:val="00AA25B4"/>
    <w:rsid w:val="00B25484"/>
    <w:rsid w:val="00B476FD"/>
    <w:rsid w:val="00B53285"/>
    <w:rsid w:val="00B61B6E"/>
    <w:rsid w:val="00B84AE2"/>
    <w:rsid w:val="00C1401E"/>
    <w:rsid w:val="00C2063D"/>
    <w:rsid w:val="00C26B43"/>
    <w:rsid w:val="00C509B0"/>
    <w:rsid w:val="00C71F4B"/>
    <w:rsid w:val="00CD6C1A"/>
    <w:rsid w:val="00D12591"/>
    <w:rsid w:val="00D131A9"/>
    <w:rsid w:val="00D166A8"/>
    <w:rsid w:val="00D24641"/>
    <w:rsid w:val="00DC34B5"/>
    <w:rsid w:val="00DC70E5"/>
    <w:rsid w:val="00DE3C77"/>
    <w:rsid w:val="00E21523"/>
    <w:rsid w:val="00E54FE3"/>
    <w:rsid w:val="00EA2B0D"/>
    <w:rsid w:val="00EB30DB"/>
    <w:rsid w:val="00ED112B"/>
    <w:rsid w:val="00F14004"/>
    <w:rsid w:val="00F40C0B"/>
    <w:rsid w:val="00F9481A"/>
    <w:rsid w:val="00F95A95"/>
    <w:rsid w:val="00FC5445"/>
    <w:rsid w:val="00FE042E"/>
    <w:rsid w:val="00FF2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50580"/>
  <w15:docId w15:val="{35975A59-2066-405C-B6EF-039F21831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BAC"/>
    <w:pPr>
      <w:autoSpaceDE w:val="0"/>
      <w:autoSpaceDN w:val="0"/>
      <w:adjustRightInd w:val="0"/>
      <w:spacing w:after="0" w:line="240" w:lineRule="auto"/>
    </w:pPr>
    <w:rPr>
      <w:rFonts w:ascii="Courier" w:hAnsi="Courie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E291B-6D86-4337-9F9C-D6F0D1E54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dc:creator>
  <cp:lastModifiedBy>Barbara Beckett</cp:lastModifiedBy>
  <cp:revision>2</cp:revision>
  <cp:lastPrinted>2026-09-13T15:06:00Z</cp:lastPrinted>
  <dcterms:created xsi:type="dcterms:W3CDTF">2026-09-13T15:12:00Z</dcterms:created>
  <dcterms:modified xsi:type="dcterms:W3CDTF">2026-09-13T15:12:00Z</dcterms:modified>
</cp:coreProperties>
</file>